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69B2B" w14:textId="77777777" w:rsidR="009D27C5" w:rsidRDefault="009D27C5" w:rsidP="009D27C5">
      <w:pPr>
        <w:jc w:val="center"/>
        <w:rPr>
          <w:b/>
          <w:bCs/>
          <w:szCs w:val="21"/>
        </w:rPr>
      </w:pPr>
      <w:r w:rsidRPr="009D27C5">
        <w:rPr>
          <w:rFonts w:hint="eastAsia"/>
          <w:b/>
          <w:bCs/>
          <w:szCs w:val="21"/>
        </w:rPr>
        <w:t>南京事件で「一般人を多数殺害」記載の教科書に「裏付けを」神奈川の民間団体、</w:t>
      </w:r>
    </w:p>
    <w:p w14:paraId="435BA40D" w14:textId="77777777" w:rsidR="009D27C5" w:rsidRPr="009D27C5" w:rsidRDefault="009D27C5" w:rsidP="009D27C5">
      <w:pPr>
        <w:jc w:val="center"/>
        <w:rPr>
          <w:b/>
          <w:bCs/>
          <w:szCs w:val="21"/>
        </w:rPr>
      </w:pPr>
      <w:r w:rsidRPr="009D27C5">
        <w:rPr>
          <w:rFonts w:hint="eastAsia"/>
          <w:b/>
          <w:bCs/>
          <w:szCs w:val="21"/>
        </w:rPr>
        <w:t>回答は１社</w:t>
      </w:r>
      <w:r>
        <w:rPr>
          <w:rFonts w:hint="eastAsia"/>
          <w:b/>
          <w:bCs/>
          <w:szCs w:val="21"/>
        </w:rPr>
        <w:t xml:space="preserve">　　　　　　</w:t>
      </w:r>
      <w:r w:rsidRPr="009D27C5">
        <w:t>2024/7/17 11:08</w:t>
      </w:r>
      <w:r>
        <w:rPr>
          <w:rFonts w:hint="eastAsia"/>
        </w:rPr>
        <w:t xml:space="preserve">　</w:t>
      </w:r>
      <w:hyperlink r:id="rId7" w:history="1">
        <w:r w:rsidRPr="009D27C5">
          <w:rPr>
            <w:rStyle w:val="a3"/>
          </w:rPr>
          <w:t>奥原 慎平</w:t>
        </w:r>
      </w:hyperlink>
      <w:r>
        <w:rPr>
          <w:rFonts w:hint="eastAsia"/>
        </w:rPr>
        <w:t xml:space="preserve">　　産経新聞ネット記事</w:t>
      </w:r>
    </w:p>
    <w:p w14:paraId="2DB161FD" w14:textId="77777777" w:rsidR="009D27C5" w:rsidRDefault="009D27C5" w:rsidP="009D27C5">
      <w:pPr>
        <w:jc w:val="center"/>
      </w:pPr>
    </w:p>
    <w:p w14:paraId="0908E388" w14:textId="77777777" w:rsidR="00B947A6" w:rsidRDefault="009D27C5">
      <w:r w:rsidRPr="009D27C5">
        <w:rPr>
          <w:rFonts w:hint="eastAsia"/>
        </w:rPr>
        <w:t>神奈川県の教職員や地方議員らでつくる民間団体「教育を良くする神奈川県民の会」（小山和伸代表）は、日中戦争時の１９３７年に旧日本軍による南京占領で起きたとされる「南京事件」を巡り、「女性や子供など一般人や捕虜を含む多数の中国人を殺害」などと記述した教科書の出版社９社に対し、日本軍の命令で多数の中国人を殺害した根拠となる一次資料の提示を求める提言書を提出した。事件について「非戦闘員の殺害は否定できない」とする外務省の見解の根拠が示されていないことが背景にある。一方、期限までに回答したのは１社にとどまった。</w:t>
      </w:r>
    </w:p>
    <w:p w14:paraId="350D89DC" w14:textId="77777777" w:rsidR="009D27C5" w:rsidRPr="009D27C5" w:rsidRDefault="009D27C5" w:rsidP="009D27C5">
      <w:r w:rsidRPr="009D27C5">
        <w:rPr>
          <w:rFonts w:hint="eastAsia"/>
          <w:noProof/>
        </w:rPr>
        <w:drawing>
          <wp:inline distT="0" distB="0" distL="0" distR="0" wp14:anchorId="334BBA53" wp14:editId="7B37DA1D">
            <wp:extent cx="5113867" cy="3401828"/>
            <wp:effectExtent l="0" t="0" r="0" b="0"/>
            <wp:docPr id="1659490721" name="図 2" descr="教育を良くする神奈川県民の会の定期総会＝７日午後、横浜市中区（奥原慎平撮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教育を良くする神奈川県民の会の定期総会＝７日午後、横浜市中区（奥原慎平撮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2816" cy="3407781"/>
                    </a:xfrm>
                    <a:prstGeom prst="rect">
                      <a:avLst/>
                    </a:prstGeom>
                    <a:noFill/>
                    <a:ln>
                      <a:noFill/>
                    </a:ln>
                  </pic:spPr>
                </pic:pic>
              </a:graphicData>
            </a:graphic>
          </wp:inline>
        </w:drawing>
      </w:r>
    </w:p>
    <w:p w14:paraId="636E9243" w14:textId="77777777" w:rsidR="009D27C5" w:rsidRDefault="009D27C5" w:rsidP="009D27C5">
      <w:r w:rsidRPr="009D27C5">
        <w:t>教育を良くする神奈川県民の会の定期総会＝７日午後、横浜市中区（奥原慎平撮影）</w:t>
      </w:r>
    </w:p>
    <w:p w14:paraId="23EE1046" w14:textId="77777777" w:rsidR="009D27C5" w:rsidRDefault="009D27C5"/>
    <w:p w14:paraId="7EF31189" w14:textId="77777777" w:rsidR="009D27C5" w:rsidRPr="009D27C5" w:rsidRDefault="009D27C5" w:rsidP="009D27C5">
      <w:pPr>
        <w:rPr>
          <w:b/>
          <w:bCs/>
        </w:rPr>
      </w:pPr>
      <w:r w:rsidRPr="009D27C5">
        <w:rPr>
          <w:rFonts w:hint="eastAsia"/>
          <w:b/>
          <w:bCs/>
        </w:rPr>
        <w:t>「組織的」根拠の提示求める</w:t>
      </w:r>
    </w:p>
    <w:p w14:paraId="4DF4B93E" w14:textId="77777777" w:rsidR="009D27C5" w:rsidRPr="009D27C5" w:rsidRDefault="009D27C5" w:rsidP="009D27C5">
      <w:r w:rsidRPr="009D27C5">
        <w:rPr>
          <w:rFonts w:hint="eastAsia"/>
        </w:rPr>
        <w:t>同会は約２０年にわたって、教育施策への提言や道徳の教科化、家庭教育の充実などに取り組んでいる。南京事件に関しては、当時の史料も踏まえて「日本軍が組織的・意図的に『虐殺』などを命令した根拠はない」とし、「実際に起きた暴行や殺人は、軍命に反する事件であり、法に照らして処分されている」などと見解をまとめている。</w:t>
      </w:r>
    </w:p>
    <w:p w14:paraId="40735EC2" w14:textId="77777777" w:rsidR="009D27C5" w:rsidRDefault="009D27C5" w:rsidP="009D27C5">
      <w:r w:rsidRPr="009D27C5">
        <w:rPr>
          <w:rFonts w:hint="eastAsia"/>
        </w:rPr>
        <w:t>同会の提言書は▽山川出版（山川）▽日本文教出版（日文）▽東京書籍（東書）▽帝国書院（帝国）▽第一学習社（第一）▽清水書院（清水）▽実教出版（実教）▽教育出版（教出）▽学び舎─の９社に送付。南京事件を記載していない自由社や今年４月に検定合格が発表された令和書籍などの出版社には送っていない。</w:t>
      </w:r>
    </w:p>
    <w:p w14:paraId="25070D26" w14:textId="77777777" w:rsidR="009D27C5" w:rsidRPr="009D27C5" w:rsidRDefault="009D27C5" w:rsidP="009D27C5">
      <w:r w:rsidRPr="009D27C5">
        <w:rPr>
          <w:rFonts w:hint="eastAsia"/>
        </w:rPr>
        <w:t>東書版の歴史は本文で、南京事件について「女性や子どもなど一般の人々や捕虜をふくむ多数の中国人を殺害しました」と記述し、側注で「この事件は『南京大虐殺』とも呼ばれます」と説明している。帝国版は「兵士だけでなく多くの民間人も殺害されました」と記され、日文版も「捕虜のほか、多数の住民を殺害しました」などと民間人の殺害が強調されている。犠牲者数について、中国側が主張する「３０万人説」を掲げる教科書も多い。</w:t>
      </w:r>
    </w:p>
    <w:p w14:paraId="1A902806" w14:textId="77777777" w:rsidR="009D27C5" w:rsidRPr="009D27C5" w:rsidRDefault="009D27C5" w:rsidP="009D27C5">
      <w:r w:rsidRPr="009D27C5">
        <w:rPr>
          <w:rFonts w:hint="eastAsia"/>
        </w:rPr>
        <w:lastRenderedPageBreak/>
        <w:t>同会は今年５月、９社に提言書を提出し、「略奪、暴行などが日本軍の命令により組織的・意図的に行われた根拠となる一次資料と裏付け」の提示などを求めたが、期日に設定した６月末までに８社は回答しなかったという。</w:t>
      </w:r>
    </w:p>
    <w:p w14:paraId="275C3104" w14:textId="77777777" w:rsidR="009D27C5" w:rsidRDefault="009D27C5" w:rsidP="009D27C5">
      <w:r w:rsidRPr="009D27C5">
        <w:rPr>
          <w:rFonts w:hint="eastAsia"/>
        </w:rPr>
        <w:t>唯一、回答を寄せた清水は、「さまざまな学術的研究・検証・議論などを通じて広く通説、もしくは妥当な見解とみなされているものに基づいて記述している」と説明した。</w:t>
      </w:r>
    </w:p>
    <w:p w14:paraId="16D14132" w14:textId="77777777" w:rsidR="009D27C5" w:rsidRPr="009D27C5" w:rsidRDefault="009D27C5" w:rsidP="009D27C5"/>
    <w:p w14:paraId="74BECD5D" w14:textId="77777777" w:rsidR="009D27C5" w:rsidRPr="009D27C5" w:rsidRDefault="009D27C5" w:rsidP="009D27C5">
      <w:pPr>
        <w:rPr>
          <w:b/>
          <w:bCs/>
        </w:rPr>
      </w:pPr>
      <w:r w:rsidRPr="009D27C5">
        <w:rPr>
          <w:rFonts w:hint="eastAsia"/>
          <w:b/>
          <w:bCs/>
        </w:rPr>
        <w:t>外務省は根拠資料は確認できず</w:t>
      </w:r>
    </w:p>
    <w:p w14:paraId="56D95D73" w14:textId="77777777" w:rsidR="009D27C5" w:rsidRPr="009D27C5" w:rsidRDefault="009D27C5" w:rsidP="009D27C5">
      <w:r w:rsidRPr="009D27C5">
        <w:rPr>
          <w:rFonts w:hint="eastAsia"/>
        </w:rPr>
        <w:t>南京事件を巡っては、外務省はホームページ（ＨＰ）で「（日本軍による）非戦闘員の殺害や略奪行為等があったことは否定できない」と記載しているが、専門家の間では、根拠が疑問視されている。</w:t>
      </w:r>
    </w:p>
    <w:p w14:paraId="6BE2D792" w14:textId="77777777" w:rsidR="009D27C5" w:rsidRPr="009D27C5" w:rsidRDefault="009D27C5" w:rsidP="009D27C5">
      <w:r w:rsidRPr="009D27C5">
        <w:rPr>
          <w:rFonts w:hint="eastAsia"/>
        </w:rPr>
        <w:t>当時の南京の実情を調べている近現代史研究家の阿羅健一氏が令和３年３月、この見解の「根拠となった資料」の公開を求めたが、外務省は４年１月に「該当文書を確認できなかった」と通知したという。</w:t>
      </w:r>
    </w:p>
    <w:p w14:paraId="7874F139" w14:textId="77777777" w:rsidR="009D27C5" w:rsidRPr="009D27C5" w:rsidRDefault="009D27C5" w:rsidP="009D27C5"/>
    <w:p w14:paraId="39571B35" w14:textId="77777777" w:rsidR="009D27C5" w:rsidRPr="009D27C5" w:rsidRDefault="009D27C5" w:rsidP="009D27C5">
      <w:r w:rsidRPr="009D27C5">
        <w:rPr>
          <w:rFonts w:hint="eastAsia"/>
        </w:rPr>
        <w:t>５年４月には林芳正外相（当時）が参院決算委員会で、根拠となった政府の作成資料に昭和５０年出版された防衛庁防衛研修所戦史室（当時）の戦史叢書「支那事変陸軍作戦」第一巻を挙げた。それについても「日本軍が意図的に住民を殺害したという文脈で記されているのではない」（自民党の和田政宗参院議員）と反論されている。</w:t>
      </w:r>
    </w:p>
    <w:p w14:paraId="5DBB91B3" w14:textId="77777777" w:rsidR="009D27C5" w:rsidRPr="009D27C5" w:rsidRDefault="009D27C5" w:rsidP="009D27C5"/>
    <w:p w14:paraId="7FD16ADF" w14:textId="77777777" w:rsidR="009D27C5" w:rsidRDefault="009D27C5" w:rsidP="009D27C5">
      <w:r w:rsidRPr="009D27C5">
        <w:rPr>
          <w:rFonts w:hint="eastAsia"/>
        </w:rPr>
        <w:t>同会で運営委員長を務める木上和高氏は、産経新聞の取材に「外務省ＨＰでさえ、軍の組織的、意図的な命令による虐殺があったとは書いていないのに、教科書に『大虐殺』という表現が出てくるのは、乖離（かいり）が大きい。根拠のない中国が主張する『３０万人説』を併記するなら、意図的・組織的な虐殺がなかったという学説も記載しないと、一方的な方向に誘導することになる」と指摘した。</w:t>
      </w:r>
    </w:p>
    <w:p w14:paraId="1FFDEDF7" w14:textId="77777777" w:rsidR="003C525E" w:rsidRDefault="003C525E" w:rsidP="009D27C5"/>
    <w:p w14:paraId="6B9EE76F" w14:textId="77777777" w:rsidR="003C525E" w:rsidRDefault="003C525E" w:rsidP="009D27C5">
      <w:r w:rsidRPr="003C525E">
        <w:rPr>
          <w:rFonts w:hint="eastAsia"/>
        </w:rPr>
        <w:t>各出版社の教科書を調べた横浜市の元教員、森屋文乃氏も「教科書は公平さを保って書かれなければならない。子供たちが教科書を開けたら、自分のおじいさんは放火して略奪して暴行したとばかり、根拠もなく書かれていると、子供たちの自己肯定感が非常に低くなりかねない」と懸念した。（奥原慎平）</w:t>
      </w:r>
    </w:p>
    <w:sectPr w:rsidR="003C525E" w:rsidSect="0082286F">
      <w:pgSz w:w="11906" w:h="16838"/>
      <w:pgMar w:top="1134"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9AF02" w14:textId="77777777" w:rsidR="00AD7AC5" w:rsidRDefault="00AD7AC5" w:rsidP="003C525E">
      <w:r>
        <w:separator/>
      </w:r>
    </w:p>
  </w:endnote>
  <w:endnote w:type="continuationSeparator" w:id="0">
    <w:p w14:paraId="59EA5145" w14:textId="77777777" w:rsidR="00AD7AC5" w:rsidRDefault="00AD7AC5" w:rsidP="003C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B0509" w14:textId="77777777" w:rsidR="00AD7AC5" w:rsidRDefault="00AD7AC5" w:rsidP="003C525E">
      <w:r>
        <w:separator/>
      </w:r>
    </w:p>
  </w:footnote>
  <w:footnote w:type="continuationSeparator" w:id="0">
    <w:p w14:paraId="5F7BA13A" w14:textId="77777777" w:rsidR="00AD7AC5" w:rsidRDefault="00AD7AC5" w:rsidP="003C5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C5"/>
    <w:rsid w:val="001D4FDD"/>
    <w:rsid w:val="0020446E"/>
    <w:rsid w:val="002D47E3"/>
    <w:rsid w:val="00352D22"/>
    <w:rsid w:val="003C525E"/>
    <w:rsid w:val="003D3904"/>
    <w:rsid w:val="004A08FA"/>
    <w:rsid w:val="00583A20"/>
    <w:rsid w:val="006041F4"/>
    <w:rsid w:val="00647119"/>
    <w:rsid w:val="00655D33"/>
    <w:rsid w:val="00661522"/>
    <w:rsid w:val="00805EFC"/>
    <w:rsid w:val="0082286F"/>
    <w:rsid w:val="00997269"/>
    <w:rsid w:val="009D27C5"/>
    <w:rsid w:val="00AD7AC5"/>
    <w:rsid w:val="00B0188D"/>
    <w:rsid w:val="00B947A6"/>
    <w:rsid w:val="00CC0DDF"/>
    <w:rsid w:val="00D32B3D"/>
    <w:rsid w:val="00E82B4B"/>
    <w:rsid w:val="00F92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3398D"/>
  <w15:chartTrackingRefBased/>
  <w15:docId w15:val="{0A032932-067C-4059-82F5-17754461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27C5"/>
    <w:rPr>
      <w:color w:val="0563C1" w:themeColor="hyperlink"/>
      <w:u w:val="single"/>
    </w:rPr>
  </w:style>
  <w:style w:type="character" w:styleId="a4">
    <w:name w:val="Unresolved Mention"/>
    <w:basedOn w:val="a0"/>
    <w:uiPriority w:val="99"/>
    <w:semiHidden/>
    <w:unhideWhenUsed/>
    <w:rsid w:val="009D27C5"/>
    <w:rPr>
      <w:color w:val="605E5C"/>
      <w:shd w:val="clear" w:color="auto" w:fill="E1DFDD"/>
    </w:rPr>
  </w:style>
  <w:style w:type="paragraph" w:styleId="a5">
    <w:name w:val="header"/>
    <w:basedOn w:val="a"/>
    <w:link w:val="a6"/>
    <w:uiPriority w:val="99"/>
    <w:unhideWhenUsed/>
    <w:rsid w:val="003C525E"/>
    <w:pPr>
      <w:tabs>
        <w:tab w:val="center" w:pos="4252"/>
        <w:tab w:val="right" w:pos="8504"/>
      </w:tabs>
      <w:snapToGrid w:val="0"/>
    </w:pPr>
  </w:style>
  <w:style w:type="character" w:customStyle="1" w:styleId="a6">
    <w:name w:val="ヘッダー (文字)"/>
    <w:basedOn w:val="a0"/>
    <w:link w:val="a5"/>
    <w:uiPriority w:val="99"/>
    <w:rsid w:val="003C525E"/>
  </w:style>
  <w:style w:type="paragraph" w:styleId="a7">
    <w:name w:val="footer"/>
    <w:basedOn w:val="a"/>
    <w:link w:val="a8"/>
    <w:uiPriority w:val="99"/>
    <w:unhideWhenUsed/>
    <w:rsid w:val="003C525E"/>
    <w:pPr>
      <w:tabs>
        <w:tab w:val="center" w:pos="4252"/>
        <w:tab w:val="right" w:pos="8504"/>
      </w:tabs>
      <w:snapToGrid w:val="0"/>
    </w:pPr>
  </w:style>
  <w:style w:type="character" w:customStyle="1" w:styleId="a8">
    <w:name w:val="フッター (文字)"/>
    <w:basedOn w:val="a0"/>
    <w:link w:val="a7"/>
    <w:uiPriority w:val="99"/>
    <w:rsid w:val="003C525E"/>
  </w:style>
  <w:style w:type="character" w:styleId="a9">
    <w:name w:val="FollowedHyperlink"/>
    <w:basedOn w:val="a0"/>
    <w:uiPriority w:val="99"/>
    <w:semiHidden/>
    <w:unhideWhenUsed/>
    <w:rsid w:val="003C52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012130">
      <w:bodyDiv w:val="1"/>
      <w:marLeft w:val="0"/>
      <w:marRight w:val="0"/>
      <w:marTop w:val="0"/>
      <w:marBottom w:val="0"/>
      <w:divBdr>
        <w:top w:val="none" w:sz="0" w:space="0" w:color="auto"/>
        <w:left w:val="none" w:sz="0" w:space="0" w:color="auto"/>
        <w:bottom w:val="none" w:sz="0" w:space="0" w:color="auto"/>
        <w:right w:val="none" w:sz="0" w:space="0" w:color="auto"/>
      </w:divBdr>
      <w:divsChild>
        <w:div w:id="1056510888">
          <w:marLeft w:val="0"/>
          <w:marRight w:val="0"/>
          <w:marTop w:val="0"/>
          <w:marBottom w:val="120"/>
          <w:divBdr>
            <w:top w:val="none" w:sz="0" w:space="0" w:color="auto"/>
            <w:left w:val="none" w:sz="0" w:space="0" w:color="auto"/>
            <w:bottom w:val="none" w:sz="0" w:space="0" w:color="auto"/>
            <w:right w:val="none" w:sz="0" w:space="0" w:color="auto"/>
          </w:divBdr>
          <w:divsChild>
            <w:div w:id="1838228814">
              <w:marLeft w:val="0"/>
              <w:marRight w:val="0"/>
              <w:marTop w:val="0"/>
              <w:marBottom w:val="0"/>
              <w:divBdr>
                <w:top w:val="none" w:sz="0" w:space="0" w:color="auto"/>
                <w:left w:val="none" w:sz="0" w:space="0" w:color="auto"/>
                <w:bottom w:val="none" w:sz="0" w:space="0" w:color="auto"/>
                <w:right w:val="none" w:sz="0" w:space="0" w:color="auto"/>
              </w:divBdr>
              <w:divsChild>
                <w:div w:id="10304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5713">
      <w:bodyDiv w:val="1"/>
      <w:marLeft w:val="0"/>
      <w:marRight w:val="0"/>
      <w:marTop w:val="0"/>
      <w:marBottom w:val="0"/>
      <w:divBdr>
        <w:top w:val="none" w:sz="0" w:space="0" w:color="auto"/>
        <w:left w:val="none" w:sz="0" w:space="0" w:color="auto"/>
        <w:bottom w:val="none" w:sz="0" w:space="0" w:color="auto"/>
        <w:right w:val="none" w:sz="0" w:space="0" w:color="auto"/>
      </w:divBdr>
      <w:divsChild>
        <w:div w:id="862784140">
          <w:marLeft w:val="0"/>
          <w:marRight w:val="0"/>
          <w:marTop w:val="0"/>
          <w:marBottom w:val="0"/>
          <w:divBdr>
            <w:top w:val="none" w:sz="0" w:space="0" w:color="auto"/>
            <w:left w:val="none" w:sz="0" w:space="0" w:color="auto"/>
            <w:bottom w:val="none" w:sz="0" w:space="0" w:color="auto"/>
            <w:right w:val="none" w:sz="0" w:space="0" w:color="auto"/>
          </w:divBdr>
          <w:divsChild>
            <w:div w:id="616260809">
              <w:marLeft w:val="0"/>
              <w:marRight w:val="0"/>
              <w:marTop w:val="0"/>
              <w:marBottom w:val="60"/>
              <w:divBdr>
                <w:top w:val="none" w:sz="0" w:space="0" w:color="auto"/>
                <w:left w:val="none" w:sz="0" w:space="0" w:color="auto"/>
                <w:bottom w:val="none" w:sz="0" w:space="0" w:color="auto"/>
                <w:right w:val="none" w:sz="0" w:space="0" w:color="auto"/>
              </w:divBdr>
              <w:divsChild>
                <w:div w:id="375128682">
                  <w:marLeft w:val="0"/>
                  <w:marRight w:val="0"/>
                  <w:marTop w:val="0"/>
                  <w:marBottom w:val="0"/>
                  <w:divBdr>
                    <w:top w:val="none" w:sz="0" w:space="0" w:color="auto"/>
                    <w:left w:val="none" w:sz="0" w:space="0" w:color="auto"/>
                    <w:bottom w:val="none" w:sz="0" w:space="0" w:color="auto"/>
                    <w:right w:val="none" w:sz="0" w:space="0" w:color="auto"/>
                  </w:divBdr>
                </w:div>
              </w:divsChild>
            </w:div>
            <w:div w:id="513227791">
              <w:marLeft w:val="0"/>
              <w:marRight w:val="0"/>
              <w:marTop w:val="0"/>
              <w:marBottom w:val="0"/>
              <w:divBdr>
                <w:top w:val="none" w:sz="0" w:space="0" w:color="auto"/>
                <w:left w:val="none" w:sz="0" w:space="0" w:color="auto"/>
                <w:bottom w:val="none" w:sz="0" w:space="0" w:color="auto"/>
                <w:right w:val="none" w:sz="0" w:space="0" w:color="auto"/>
              </w:divBdr>
              <w:divsChild>
                <w:div w:id="708145858">
                  <w:marLeft w:val="0"/>
                  <w:marRight w:val="0"/>
                  <w:marTop w:val="0"/>
                  <w:marBottom w:val="0"/>
                  <w:divBdr>
                    <w:top w:val="none" w:sz="0" w:space="0" w:color="auto"/>
                    <w:left w:val="none" w:sz="0" w:space="0" w:color="auto"/>
                    <w:bottom w:val="none" w:sz="0" w:space="0" w:color="auto"/>
                    <w:right w:val="none" w:sz="0" w:space="0" w:color="auto"/>
                  </w:divBdr>
                  <w:divsChild>
                    <w:div w:id="1482430910">
                      <w:marLeft w:val="0"/>
                      <w:marRight w:val="240"/>
                      <w:marTop w:val="0"/>
                      <w:marBottom w:val="180"/>
                      <w:divBdr>
                        <w:top w:val="none" w:sz="0" w:space="0" w:color="auto"/>
                        <w:left w:val="none" w:sz="0" w:space="0" w:color="auto"/>
                        <w:bottom w:val="none" w:sz="0" w:space="0" w:color="auto"/>
                        <w:right w:val="none" w:sz="0" w:space="0" w:color="auto"/>
                      </w:divBdr>
                      <w:divsChild>
                        <w:div w:id="644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472588">
      <w:bodyDiv w:val="1"/>
      <w:marLeft w:val="0"/>
      <w:marRight w:val="0"/>
      <w:marTop w:val="0"/>
      <w:marBottom w:val="0"/>
      <w:divBdr>
        <w:top w:val="none" w:sz="0" w:space="0" w:color="auto"/>
        <w:left w:val="none" w:sz="0" w:space="0" w:color="auto"/>
        <w:bottom w:val="none" w:sz="0" w:space="0" w:color="auto"/>
        <w:right w:val="none" w:sz="0" w:space="0" w:color="auto"/>
      </w:divBdr>
    </w:div>
    <w:div w:id="1801536197">
      <w:bodyDiv w:val="1"/>
      <w:marLeft w:val="0"/>
      <w:marRight w:val="0"/>
      <w:marTop w:val="0"/>
      <w:marBottom w:val="0"/>
      <w:divBdr>
        <w:top w:val="none" w:sz="0" w:space="0" w:color="auto"/>
        <w:left w:val="none" w:sz="0" w:space="0" w:color="auto"/>
        <w:bottom w:val="none" w:sz="0" w:space="0" w:color="auto"/>
        <w:right w:val="none" w:sz="0" w:space="0" w:color="auto"/>
      </w:divBdr>
      <w:divsChild>
        <w:div w:id="1811899608">
          <w:marLeft w:val="0"/>
          <w:marRight w:val="0"/>
          <w:marTop w:val="0"/>
          <w:marBottom w:val="0"/>
          <w:divBdr>
            <w:top w:val="none" w:sz="0" w:space="0" w:color="auto"/>
            <w:left w:val="none" w:sz="0" w:space="0" w:color="auto"/>
            <w:bottom w:val="none" w:sz="0" w:space="0" w:color="auto"/>
            <w:right w:val="none" w:sz="0" w:space="0" w:color="auto"/>
          </w:divBdr>
          <w:divsChild>
            <w:div w:id="609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08998">
      <w:bodyDiv w:val="1"/>
      <w:marLeft w:val="0"/>
      <w:marRight w:val="0"/>
      <w:marTop w:val="0"/>
      <w:marBottom w:val="0"/>
      <w:divBdr>
        <w:top w:val="none" w:sz="0" w:space="0" w:color="auto"/>
        <w:left w:val="none" w:sz="0" w:space="0" w:color="auto"/>
        <w:bottom w:val="none" w:sz="0" w:space="0" w:color="auto"/>
        <w:right w:val="none" w:sz="0" w:space="0" w:color="auto"/>
      </w:divBdr>
    </w:div>
    <w:div w:id="205619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sankei.com/author/sa000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9E445-CF15-44C1-928D-A14DC643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文乃 森屋</dc:creator>
  <cp:keywords/>
  <dc:description/>
  <cp:lastModifiedBy>和高 木上</cp:lastModifiedBy>
  <cp:revision>3</cp:revision>
  <cp:lastPrinted>2024-07-19T16:23:00Z</cp:lastPrinted>
  <dcterms:created xsi:type="dcterms:W3CDTF">2024-10-16T06:07:00Z</dcterms:created>
  <dcterms:modified xsi:type="dcterms:W3CDTF">2024-10-16T06:08:00Z</dcterms:modified>
</cp:coreProperties>
</file>